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E6BD0" w14:textId="77777777" w:rsidR="002A39BB" w:rsidRPr="004A7869" w:rsidRDefault="002A39BB" w:rsidP="002A39BB">
      <w:pPr>
        <w:pStyle w:val="Header"/>
        <w:rPr>
          <w:rFonts w:ascii="Times New Roman" w:hAnsi="Times New Roman" w:cs="Times New Roman"/>
          <w:b/>
          <w:bCs/>
          <w:sz w:val="36"/>
          <w:szCs w:val="36"/>
        </w:rPr>
      </w:pPr>
      <w:r w:rsidRPr="004A7869">
        <w:rPr>
          <w:rFonts w:ascii="Times New Roman" w:hAnsi="Times New Roman" w:cs="Times New Roman"/>
          <w:b/>
          <w:bCs/>
          <w:sz w:val="36"/>
          <w:szCs w:val="36"/>
        </w:rPr>
        <w:t>Rajiv Gandhi University of Health Sciences, Karnataka</w:t>
      </w:r>
    </w:p>
    <w:p w14:paraId="275AD950" w14:textId="77777777" w:rsidR="002A39BB" w:rsidRPr="004A7869" w:rsidRDefault="002A39BB" w:rsidP="002A39BB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7869">
        <w:rPr>
          <w:rFonts w:ascii="Times New Roman" w:hAnsi="Times New Roman" w:cs="Times New Roman"/>
          <w:b/>
          <w:bCs/>
          <w:sz w:val="24"/>
          <w:szCs w:val="24"/>
        </w:rPr>
        <w:t xml:space="preserve">MBBS Phase-I-Degree Examination-August/September </w:t>
      </w:r>
      <w:r w:rsidRPr="002A39BB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XXXX</w:t>
      </w:r>
    </w:p>
    <w:p w14:paraId="634FA83A" w14:textId="77777777" w:rsidR="002A39BB" w:rsidRPr="004A7869" w:rsidRDefault="002A39BB" w:rsidP="002A39BB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7869">
        <w:rPr>
          <w:rFonts w:ascii="Times New Roman" w:hAnsi="Times New Roman" w:cs="Times New Roman"/>
          <w:b/>
          <w:bCs/>
          <w:sz w:val="24"/>
          <w:szCs w:val="24"/>
        </w:rPr>
        <w:t>Anatomy-Paper 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A7869">
        <w:rPr>
          <w:rFonts w:ascii="Times New Roman" w:hAnsi="Times New Roman" w:cs="Times New Roman"/>
          <w:b/>
          <w:bCs/>
          <w:sz w:val="24"/>
          <w:szCs w:val="24"/>
        </w:rPr>
        <w:t xml:space="preserve"> (RS4)</w:t>
      </w:r>
    </w:p>
    <w:p w14:paraId="01F5B4EE" w14:textId="0EA80273" w:rsidR="002A39BB" w:rsidRPr="004A7869" w:rsidRDefault="0039533D" w:rsidP="002A39BB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MODEL PAPER</w:t>
      </w:r>
    </w:p>
    <w:p w14:paraId="4A2ACB9A" w14:textId="77777777" w:rsidR="002A39BB" w:rsidRPr="004A7869" w:rsidRDefault="002A39BB" w:rsidP="002A39BB">
      <w:pPr>
        <w:pStyle w:val="Header"/>
        <w:rPr>
          <w:rFonts w:ascii="Times New Roman" w:hAnsi="Times New Roman" w:cs="Times New Roman"/>
          <w:b/>
          <w:bCs/>
          <w:sz w:val="24"/>
          <w:szCs w:val="24"/>
        </w:rPr>
      </w:pPr>
      <w:r w:rsidRPr="004A7869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A7869">
        <w:rPr>
          <w:rFonts w:ascii="Times New Roman" w:hAnsi="Times New Roman" w:cs="Times New Roman"/>
          <w:b/>
          <w:bCs/>
          <w:sz w:val="24"/>
          <w:szCs w:val="24"/>
        </w:rPr>
        <w:t xml:space="preserve"> Hours </w:t>
      </w:r>
      <w:r w:rsidRPr="004A786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7869">
        <w:rPr>
          <w:rFonts w:ascii="Times New Roman" w:hAnsi="Times New Roman" w:cs="Times New Roman"/>
          <w:b/>
          <w:bCs/>
          <w:sz w:val="24"/>
          <w:szCs w:val="24"/>
        </w:rPr>
        <w:tab/>
        <w:t>Maximum Marks:100</w:t>
      </w:r>
    </w:p>
    <w:p w14:paraId="66D1B52D" w14:textId="77777777" w:rsidR="002A39BB" w:rsidRPr="004A7869" w:rsidRDefault="002A39BB" w:rsidP="002A39BB">
      <w:pPr>
        <w:pStyle w:val="Head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207536" w14:textId="77777777" w:rsidR="002A39BB" w:rsidRPr="004A7869" w:rsidRDefault="002A39BB" w:rsidP="002A39BB">
      <w:pPr>
        <w:pStyle w:val="Header"/>
        <w:rPr>
          <w:rFonts w:ascii="Times New Roman" w:hAnsi="Times New Roman" w:cs="Times New Roman"/>
          <w:b/>
          <w:bCs/>
          <w:sz w:val="24"/>
          <w:szCs w:val="24"/>
        </w:rPr>
      </w:pPr>
      <w:r w:rsidRPr="004A7869">
        <w:rPr>
          <w:rFonts w:ascii="Times New Roman" w:hAnsi="Times New Roman" w:cs="Times New Roman"/>
          <w:b/>
          <w:bCs/>
          <w:sz w:val="24"/>
          <w:szCs w:val="24"/>
        </w:rPr>
        <w:t xml:space="preserve">Instructions: </w:t>
      </w:r>
    </w:p>
    <w:p w14:paraId="763D67BD" w14:textId="77777777" w:rsidR="002A39BB" w:rsidRPr="004A7869" w:rsidRDefault="002A39BB" w:rsidP="002A39BB">
      <w:pPr>
        <w:pStyle w:val="Head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7869">
        <w:rPr>
          <w:rFonts w:ascii="Times New Roman" w:hAnsi="Times New Roman" w:cs="Times New Roman"/>
          <w:sz w:val="24"/>
          <w:szCs w:val="24"/>
        </w:rPr>
        <w:t>Your answers should be specific to the question asked</w:t>
      </w:r>
    </w:p>
    <w:p w14:paraId="2CC1B6AC" w14:textId="77777777" w:rsidR="002A39BB" w:rsidRPr="004A7869" w:rsidRDefault="002A39BB" w:rsidP="002A39BB">
      <w:pPr>
        <w:pStyle w:val="Head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7869">
        <w:rPr>
          <w:rFonts w:ascii="Times New Roman" w:hAnsi="Times New Roman" w:cs="Times New Roman"/>
          <w:sz w:val="24"/>
          <w:szCs w:val="24"/>
        </w:rPr>
        <w:t>Draw neat, labelled diagrams wherever necessary</w:t>
      </w:r>
    </w:p>
    <w:p w14:paraId="0CDDABBA" w14:textId="77777777" w:rsidR="008E6D8F" w:rsidRDefault="008E6D8F" w:rsidP="002A39B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FF81D2" w14:textId="64758E36" w:rsidR="002A39BB" w:rsidRPr="0039789C" w:rsidRDefault="002A39BB" w:rsidP="002A39B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789C">
        <w:rPr>
          <w:rFonts w:ascii="Times New Roman" w:hAnsi="Times New Roman" w:cs="Times New Roman"/>
          <w:b/>
          <w:bCs/>
          <w:sz w:val="24"/>
          <w:szCs w:val="24"/>
        </w:rPr>
        <w:t>LONG ESSAYS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33786965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 w:rsidRPr="00DD1C6A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2 X 10 marks each = 20 marks</w:t>
      </w:r>
      <w:r w:rsidRPr="00DD1C6A">
        <w:rPr>
          <w:rFonts w:ascii="Times New Roman" w:hAnsi="Times New Roman" w:cs="Times New Roman"/>
          <w:b/>
          <w:bCs/>
          <w:sz w:val="24"/>
          <w:szCs w:val="24"/>
        </w:rPr>
        <w:t>)</w:t>
      </w:r>
      <w:bookmarkEnd w:id="0"/>
    </w:p>
    <w:p w14:paraId="18E78ACA" w14:textId="77777777" w:rsidR="008E6D8F" w:rsidRDefault="008E6D8F" w:rsidP="001B4EF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="002A39BB" w:rsidRPr="0039789C">
        <w:rPr>
          <w:rFonts w:ascii="Times New Roman" w:hAnsi="Times New Roman" w:cs="Times New Roman"/>
          <w:sz w:val="24"/>
          <w:szCs w:val="24"/>
        </w:rPr>
        <w:t xml:space="preserve">the </w:t>
      </w:r>
      <w:r w:rsidR="0039533D">
        <w:rPr>
          <w:rFonts w:ascii="Times New Roman" w:hAnsi="Times New Roman" w:cs="Times New Roman"/>
          <w:sz w:val="24"/>
          <w:szCs w:val="24"/>
        </w:rPr>
        <w:t>f</w:t>
      </w:r>
      <w:r w:rsidR="002A39BB" w:rsidRPr="0039789C">
        <w:rPr>
          <w:rFonts w:ascii="Times New Roman" w:hAnsi="Times New Roman" w:cs="Times New Roman"/>
          <w:sz w:val="24"/>
          <w:szCs w:val="24"/>
        </w:rPr>
        <w:t>emoral triangle under the following heading</w:t>
      </w:r>
      <w:r w:rsidR="0039533D">
        <w:rPr>
          <w:rFonts w:ascii="Times New Roman" w:hAnsi="Times New Roman" w:cs="Times New Roman"/>
          <w:sz w:val="24"/>
          <w:szCs w:val="24"/>
        </w:rPr>
        <w:t>s:</w:t>
      </w:r>
      <w:r w:rsidR="002A39BB" w:rsidRPr="0039533D">
        <w:rPr>
          <w:rFonts w:ascii="Times New Roman" w:hAnsi="Times New Roman" w:cs="Times New Roman"/>
          <w:sz w:val="24"/>
          <w:szCs w:val="24"/>
        </w:rPr>
        <w:t xml:space="preserve"> a) B</w:t>
      </w:r>
      <w:r w:rsidR="0039533D" w:rsidRPr="0039533D">
        <w:rPr>
          <w:rFonts w:ascii="Times New Roman" w:hAnsi="Times New Roman" w:cs="Times New Roman"/>
          <w:sz w:val="24"/>
          <w:szCs w:val="24"/>
        </w:rPr>
        <w:t>oundaries</w:t>
      </w:r>
      <w:r w:rsidR="002A39BB" w:rsidRPr="0039533D">
        <w:rPr>
          <w:rFonts w:ascii="Times New Roman" w:hAnsi="Times New Roman" w:cs="Times New Roman"/>
          <w:sz w:val="24"/>
          <w:szCs w:val="24"/>
        </w:rPr>
        <w:t xml:space="preserve"> </w:t>
      </w:r>
      <w:r w:rsidR="0039533D" w:rsidRPr="0039533D">
        <w:rPr>
          <w:rFonts w:ascii="Times New Roman" w:hAnsi="Times New Roman" w:cs="Times New Roman"/>
          <w:sz w:val="24"/>
          <w:szCs w:val="24"/>
        </w:rPr>
        <w:t>b</w:t>
      </w:r>
      <w:r w:rsidR="002A39BB" w:rsidRPr="0039533D">
        <w:rPr>
          <w:rFonts w:ascii="Times New Roman" w:hAnsi="Times New Roman" w:cs="Times New Roman"/>
          <w:sz w:val="24"/>
          <w:szCs w:val="24"/>
        </w:rPr>
        <w:t>) Content</w:t>
      </w:r>
      <w:r w:rsidR="0039533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;</w:t>
      </w:r>
      <w:r w:rsidR="0039533D">
        <w:rPr>
          <w:rFonts w:ascii="Times New Roman" w:hAnsi="Times New Roman" w:cs="Times New Roman"/>
          <w:sz w:val="24"/>
          <w:szCs w:val="24"/>
        </w:rPr>
        <w:t xml:space="preserve"> c</w:t>
      </w:r>
      <w:r w:rsidR="002A39BB" w:rsidRPr="0039533D">
        <w:rPr>
          <w:rFonts w:ascii="Times New Roman" w:hAnsi="Times New Roman" w:cs="Times New Roman"/>
          <w:sz w:val="24"/>
          <w:szCs w:val="24"/>
        </w:rPr>
        <w:t xml:space="preserve">) </w:t>
      </w:r>
      <w:r w:rsidR="0039533D">
        <w:rPr>
          <w:rFonts w:ascii="Times New Roman" w:hAnsi="Times New Roman" w:cs="Times New Roman"/>
          <w:sz w:val="24"/>
          <w:szCs w:val="24"/>
        </w:rPr>
        <w:t>Add a note on femoral sheath and its a</w:t>
      </w:r>
      <w:r w:rsidR="002A39BB" w:rsidRPr="0039533D">
        <w:rPr>
          <w:rFonts w:ascii="Times New Roman" w:hAnsi="Times New Roman" w:cs="Times New Roman"/>
          <w:sz w:val="24"/>
          <w:szCs w:val="24"/>
        </w:rPr>
        <w:t>pplied aspect</w:t>
      </w:r>
      <w:r w:rsidR="0039533D">
        <w:rPr>
          <w:rFonts w:ascii="Times New Roman" w:hAnsi="Times New Roman" w:cs="Times New Roman"/>
          <w:sz w:val="24"/>
          <w:szCs w:val="24"/>
        </w:rPr>
        <w:t>s</w:t>
      </w:r>
      <w:r w:rsidR="002A39BB" w:rsidRPr="003953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B4EFE" w:rsidRPr="001B4E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C1ED50" w14:textId="4A7DFE5E" w:rsidR="001B4EFE" w:rsidRDefault="008E6D8F" w:rsidP="008E6D8F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bookmarkStart w:id="1" w:name="_GoBack"/>
      <w:bookmarkEnd w:id="1"/>
      <w:r w:rsidR="001B4EFE" w:rsidRPr="0039533D">
        <w:rPr>
          <w:rFonts w:ascii="Times New Roman" w:hAnsi="Times New Roman" w:cs="Times New Roman"/>
          <w:sz w:val="24"/>
          <w:szCs w:val="24"/>
        </w:rPr>
        <w:t>(</w:t>
      </w:r>
      <w:r w:rsidR="001B4EFE">
        <w:rPr>
          <w:rFonts w:ascii="Times New Roman" w:hAnsi="Times New Roman" w:cs="Times New Roman"/>
          <w:sz w:val="24"/>
          <w:szCs w:val="24"/>
        </w:rPr>
        <w:t>3+4+3</w:t>
      </w:r>
      <w:r w:rsidR="001B4EFE" w:rsidRPr="0039533D">
        <w:rPr>
          <w:rFonts w:ascii="Times New Roman" w:hAnsi="Times New Roman" w:cs="Times New Roman"/>
          <w:sz w:val="24"/>
          <w:szCs w:val="24"/>
        </w:rPr>
        <w:t>)</w:t>
      </w:r>
      <w:r w:rsidR="002A39BB" w:rsidRPr="003953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1B4EFE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89E393F" w14:textId="50BD07CC" w:rsidR="0039533D" w:rsidRPr="001B4EFE" w:rsidRDefault="002A39BB" w:rsidP="001B4EF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4EFE">
        <w:rPr>
          <w:rFonts w:ascii="Times New Roman" w:hAnsi="Times New Roman" w:cs="Times New Roman"/>
          <w:sz w:val="24"/>
          <w:szCs w:val="24"/>
        </w:rPr>
        <w:t xml:space="preserve">A young male patient came to the </w:t>
      </w:r>
      <w:r w:rsidR="008E6D8F">
        <w:rPr>
          <w:rFonts w:ascii="Times New Roman" w:hAnsi="Times New Roman" w:cs="Times New Roman"/>
          <w:sz w:val="24"/>
          <w:szCs w:val="24"/>
        </w:rPr>
        <w:t>e</w:t>
      </w:r>
      <w:r w:rsidRPr="001B4EFE">
        <w:rPr>
          <w:rFonts w:ascii="Times New Roman" w:hAnsi="Times New Roman" w:cs="Times New Roman"/>
          <w:sz w:val="24"/>
          <w:szCs w:val="24"/>
        </w:rPr>
        <w:t xml:space="preserve">mergency with history of severe abdominal pain in the right iliac fossa. On examination tenderness </w:t>
      </w:r>
      <w:r w:rsidR="0039533D" w:rsidRPr="001B4EFE">
        <w:rPr>
          <w:rFonts w:ascii="Times New Roman" w:hAnsi="Times New Roman" w:cs="Times New Roman"/>
          <w:sz w:val="24"/>
          <w:szCs w:val="24"/>
        </w:rPr>
        <w:t>at</w:t>
      </w:r>
      <w:r w:rsidRPr="001B4EFE">
        <w:rPr>
          <w:rFonts w:ascii="Times New Roman" w:hAnsi="Times New Roman" w:cs="Times New Roman"/>
          <w:sz w:val="24"/>
          <w:szCs w:val="24"/>
        </w:rPr>
        <w:t xml:space="preserve"> McBurn</w:t>
      </w:r>
      <w:r w:rsidR="0039533D" w:rsidRPr="001B4EFE">
        <w:rPr>
          <w:rFonts w:ascii="Times New Roman" w:hAnsi="Times New Roman" w:cs="Times New Roman"/>
          <w:sz w:val="24"/>
          <w:szCs w:val="24"/>
        </w:rPr>
        <w:t>e</w:t>
      </w:r>
      <w:r w:rsidRPr="001B4EFE">
        <w:rPr>
          <w:rFonts w:ascii="Times New Roman" w:hAnsi="Times New Roman" w:cs="Times New Roman"/>
          <w:sz w:val="24"/>
          <w:szCs w:val="24"/>
        </w:rPr>
        <w:t>y</w:t>
      </w:r>
      <w:r w:rsidR="0039533D" w:rsidRPr="001B4EFE">
        <w:rPr>
          <w:rFonts w:ascii="Times New Roman" w:hAnsi="Times New Roman" w:cs="Times New Roman"/>
          <w:sz w:val="24"/>
          <w:szCs w:val="24"/>
        </w:rPr>
        <w:t>’</w:t>
      </w:r>
      <w:r w:rsidRPr="001B4EFE">
        <w:rPr>
          <w:rFonts w:ascii="Times New Roman" w:hAnsi="Times New Roman" w:cs="Times New Roman"/>
          <w:sz w:val="24"/>
          <w:szCs w:val="24"/>
        </w:rPr>
        <w:t xml:space="preserve"> s point was noted. </w:t>
      </w:r>
    </w:p>
    <w:p w14:paraId="45660C9A" w14:textId="04C11C1F" w:rsidR="0039533D" w:rsidRDefault="002A39BB" w:rsidP="0039533D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789C">
        <w:rPr>
          <w:rFonts w:ascii="Times New Roman" w:hAnsi="Times New Roman" w:cs="Times New Roman"/>
          <w:sz w:val="24"/>
          <w:szCs w:val="24"/>
        </w:rPr>
        <w:t xml:space="preserve">a) </w:t>
      </w:r>
      <w:r w:rsidR="0039533D">
        <w:rPr>
          <w:rFonts w:ascii="Times New Roman" w:hAnsi="Times New Roman" w:cs="Times New Roman"/>
          <w:sz w:val="24"/>
          <w:szCs w:val="24"/>
        </w:rPr>
        <w:t>What is</w:t>
      </w:r>
      <w:r>
        <w:rPr>
          <w:rFonts w:ascii="Times New Roman" w:hAnsi="Times New Roman" w:cs="Times New Roman"/>
          <w:sz w:val="24"/>
          <w:szCs w:val="24"/>
        </w:rPr>
        <w:t xml:space="preserve"> McBurney</w:t>
      </w:r>
      <w:r w:rsidR="0039533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point</w:t>
      </w:r>
      <w:r w:rsidR="0039533D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AC5DD8" w14:textId="7F607812" w:rsidR="0039533D" w:rsidRDefault="002A39BB" w:rsidP="0039533D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39533D">
        <w:rPr>
          <w:rFonts w:ascii="Times New Roman" w:hAnsi="Times New Roman" w:cs="Times New Roman"/>
          <w:sz w:val="24"/>
          <w:szCs w:val="24"/>
        </w:rPr>
        <w:t>Name the o</w:t>
      </w:r>
      <w:r w:rsidRPr="0039789C">
        <w:rPr>
          <w:rFonts w:ascii="Times New Roman" w:hAnsi="Times New Roman" w:cs="Times New Roman"/>
          <w:sz w:val="24"/>
          <w:szCs w:val="24"/>
        </w:rPr>
        <w:t>rgan involved</w:t>
      </w:r>
      <w:r w:rsidR="0039533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46019B" w14:textId="60388BF7" w:rsidR="0039533D" w:rsidRDefault="0039533D" w:rsidP="0039533D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Describe its p</w:t>
      </w:r>
      <w:r w:rsidR="002A39BB" w:rsidRPr="0039789C">
        <w:rPr>
          <w:rFonts w:ascii="Times New Roman" w:hAnsi="Times New Roman" w:cs="Times New Roman"/>
          <w:sz w:val="24"/>
          <w:szCs w:val="24"/>
        </w:rPr>
        <w:t>ositions</w:t>
      </w:r>
      <w:r>
        <w:rPr>
          <w:rFonts w:ascii="Times New Roman" w:hAnsi="Times New Roman" w:cs="Times New Roman"/>
          <w:sz w:val="24"/>
          <w:szCs w:val="24"/>
        </w:rPr>
        <w:t>, p</w:t>
      </w:r>
      <w:r w:rsidR="002A39BB" w:rsidRPr="0039789C">
        <w:rPr>
          <w:rFonts w:ascii="Times New Roman" w:hAnsi="Times New Roman" w:cs="Times New Roman"/>
          <w:sz w:val="24"/>
          <w:szCs w:val="24"/>
        </w:rPr>
        <w:t>eritone</w:t>
      </w:r>
      <w:r>
        <w:rPr>
          <w:rFonts w:ascii="Times New Roman" w:hAnsi="Times New Roman" w:cs="Times New Roman"/>
          <w:sz w:val="24"/>
          <w:szCs w:val="24"/>
        </w:rPr>
        <w:t>al fold and b</w:t>
      </w:r>
      <w:r w:rsidR="002A39BB" w:rsidRPr="0039789C">
        <w:rPr>
          <w:rFonts w:ascii="Times New Roman" w:hAnsi="Times New Roman" w:cs="Times New Roman"/>
          <w:sz w:val="24"/>
          <w:szCs w:val="24"/>
        </w:rPr>
        <w:t>lood supply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8D83C9" w14:textId="6743816A" w:rsidR="002A39BB" w:rsidRPr="0039533D" w:rsidRDefault="0039533D" w:rsidP="0039533D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533D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9533D">
        <w:rPr>
          <w:rFonts w:ascii="Times New Roman" w:hAnsi="Times New Roman" w:cs="Times New Roman"/>
          <w:sz w:val="24"/>
          <w:szCs w:val="24"/>
        </w:rPr>
        <w:t xml:space="preserve">xplain the anatomical basis for tenderness at </w:t>
      </w:r>
      <w:r w:rsidRPr="0039533D">
        <w:rPr>
          <w:rFonts w:ascii="Times New Roman" w:hAnsi="Times New Roman" w:cs="Times New Roman"/>
          <w:sz w:val="24"/>
          <w:szCs w:val="24"/>
        </w:rPr>
        <w:t>McBurney’ s point</w:t>
      </w:r>
      <w:r w:rsidRPr="0039533D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1+1+6+2</w:t>
      </w:r>
      <w:r w:rsidRPr="0039533D">
        <w:rPr>
          <w:rFonts w:ascii="Times New Roman" w:hAnsi="Times New Roman" w:cs="Times New Roman"/>
          <w:sz w:val="24"/>
          <w:szCs w:val="24"/>
        </w:rPr>
        <w:t>)</w:t>
      </w:r>
    </w:p>
    <w:p w14:paraId="6B81B540" w14:textId="4E180B16" w:rsidR="002A39BB" w:rsidRPr="0039789C" w:rsidRDefault="002A39BB" w:rsidP="002A39B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789C">
        <w:rPr>
          <w:rFonts w:ascii="Times New Roman" w:hAnsi="Times New Roman" w:cs="Times New Roman"/>
          <w:b/>
          <w:bCs/>
          <w:sz w:val="24"/>
          <w:szCs w:val="24"/>
        </w:rPr>
        <w:t>SHORT ESSAYS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bookmarkStart w:id="2" w:name="_Hlk33794629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(10 X 5 marks each = 50 marks)</w:t>
      </w:r>
      <w:bookmarkEnd w:id="2"/>
    </w:p>
    <w:p w14:paraId="3F3587CA" w14:textId="77777777" w:rsidR="001B4EFE" w:rsidRDefault="00B82148" w:rsidP="00B8214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="002A39BB" w:rsidRPr="0039789C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9789C">
        <w:rPr>
          <w:rFonts w:ascii="Times New Roman" w:hAnsi="Times New Roman" w:cs="Times New Roman"/>
          <w:sz w:val="24"/>
          <w:szCs w:val="24"/>
        </w:rPr>
        <w:t>rigin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39789C">
        <w:rPr>
          <w:rFonts w:ascii="Times New Roman" w:hAnsi="Times New Roman" w:cs="Times New Roman"/>
          <w:sz w:val="24"/>
          <w:szCs w:val="24"/>
        </w:rPr>
        <w:t>ourse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39789C">
        <w:rPr>
          <w:rFonts w:ascii="Times New Roman" w:hAnsi="Times New Roman" w:cs="Times New Roman"/>
          <w:sz w:val="24"/>
          <w:szCs w:val="24"/>
        </w:rPr>
        <w:t>ranches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distribution of </w:t>
      </w:r>
      <w:r w:rsidR="002A39BB">
        <w:rPr>
          <w:rFonts w:ascii="Times New Roman" w:hAnsi="Times New Roman" w:cs="Times New Roman"/>
          <w:sz w:val="24"/>
          <w:szCs w:val="24"/>
        </w:rPr>
        <w:t>O</w:t>
      </w:r>
      <w:r w:rsidR="002A39BB" w:rsidRPr="0039789C">
        <w:rPr>
          <w:rFonts w:ascii="Times New Roman" w:hAnsi="Times New Roman" w:cs="Times New Roman"/>
          <w:sz w:val="24"/>
          <w:szCs w:val="24"/>
        </w:rPr>
        <w:t xml:space="preserve">bturator </w:t>
      </w:r>
      <w:r w:rsidR="002A39BB">
        <w:rPr>
          <w:rFonts w:ascii="Times New Roman" w:hAnsi="Times New Roman" w:cs="Times New Roman"/>
          <w:sz w:val="24"/>
          <w:szCs w:val="24"/>
        </w:rPr>
        <w:t>nerve</w:t>
      </w:r>
      <w:r>
        <w:rPr>
          <w:rFonts w:ascii="Times New Roman" w:hAnsi="Times New Roman" w:cs="Times New Roman"/>
          <w:sz w:val="24"/>
          <w:szCs w:val="24"/>
        </w:rPr>
        <w:t>.</w:t>
      </w:r>
      <w:r w:rsidR="00225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4EF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A135215" w14:textId="2B4110A3" w:rsidR="002A39BB" w:rsidRPr="00225C62" w:rsidRDefault="001B4EFE" w:rsidP="001B4EFE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25C62">
        <w:rPr>
          <w:rFonts w:ascii="Times New Roman" w:hAnsi="Times New Roman" w:cs="Times New Roman"/>
          <w:sz w:val="24"/>
          <w:szCs w:val="24"/>
        </w:rPr>
        <w:t>(1+2+2)</w:t>
      </w:r>
    </w:p>
    <w:p w14:paraId="04B93329" w14:textId="77777777" w:rsidR="001B4EFE" w:rsidRDefault="001B4EFE" w:rsidP="00225C62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B4EFE">
        <w:rPr>
          <w:rFonts w:ascii="Times New Roman" w:hAnsi="Times New Roman" w:cs="Times New Roman"/>
          <w:sz w:val="24"/>
          <w:szCs w:val="24"/>
        </w:rPr>
        <w:t>Describe</w:t>
      </w:r>
      <w:r w:rsidR="002A39BB" w:rsidRPr="001B4EFE">
        <w:rPr>
          <w:rFonts w:ascii="Times New Roman" w:hAnsi="Times New Roman" w:cs="Times New Roman"/>
          <w:sz w:val="24"/>
          <w:szCs w:val="24"/>
        </w:rPr>
        <w:t xml:space="preserve"> the</w:t>
      </w:r>
      <w:r w:rsidRPr="001B4EFE">
        <w:rPr>
          <w:rFonts w:ascii="Times New Roman" w:hAnsi="Times New Roman" w:cs="Times New Roman"/>
          <w:sz w:val="24"/>
          <w:szCs w:val="24"/>
        </w:rPr>
        <w:t xml:space="preserve"> boundaries of</w:t>
      </w:r>
      <w:r w:rsidR="002A39BB" w:rsidRPr="001B4EFE">
        <w:rPr>
          <w:rFonts w:ascii="Times New Roman" w:hAnsi="Times New Roman" w:cs="Times New Roman"/>
          <w:sz w:val="24"/>
          <w:szCs w:val="24"/>
        </w:rPr>
        <w:t xml:space="preserve"> </w:t>
      </w:r>
      <w:r w:rsidR="00DE359F" w:rsidRPr="001B4EFE">
        <w:rPr>
          <w:rFonts w:ascii="Times New Roman" w:hAnsi="Times New Roman" w:cs="Times New Roman"/>
          <w:sz w:val="24"/>
          <w:szCs w:val="24"/>
        </w:rPr>
        <w:t>hepatorenal pouch</w:t>
      </w:r>
      <w:r w:rsidRPr="001B4EFE">
        <w:rPr>
          <w:rFonts w:ascii="Times New Roman" w:hAnsi="Times New Roman" w:cs="Times New Roman"/>
          <w:sz w:val="24"/>
          <w:szCs w:val="24"/>
        </w:rPr>
        <w:t xml:space="preserve"> and give its clinical significance</w:t>
      </w:r>
      <w:r w:rsidR="002A39BB">
        <w:rPr>
          <w:rFonts w:ascii="Times New Roman" w:hAnsi="Times New Roman" w:cs="Times New Roman"/>
          <w:sz w:val="24"/>
          <w:szCs w:val="24"/>
        </w:rPr>
        <w:t>.</w:t>
      </w:r>
      <w:r w:rsidR="006C0B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A39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40D6F6" w14:textId="3D0C9651" w:rsidR="002A39BB" w:rsidRPr="0039789C" w:rsidRDefault="001B4EFE" w:rsidP="001B4EFE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2A39BB">
        <w:rPr>
          <w:rFonts w:ascii="Times New Roman" w:hAnsi="Times New Roman" w:cs="Times New Roman"/>
          <w:sz w:val="24"/>
          <w:szCs w:val="24"/>
        </w:rPr>
        <w:t>(3+2)</w:t>
      </w:r>
    </w:p>
    <w:p w14:paraId="50C3FD01" w14:textId="124F2645" w:rsidR="001B4EFE" w:rsidRDefault="00E33955" w:rsidP="001B4EF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</w:t>
      </w:r>
      <w:r w:rsidR="002A39BB" w:rsidRPr="0039789C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peritoneal folds</w:t>
      </w:r>
      <w:r>
        <w:rPr>
          <w:rFonts w:ascii="Times New Roman" w:hAnsi="Times New Roman" w:cs="Times New Roman"/>
          <w:sz w:val="24"/>
          <w:szCs w:val="24"/>
        </w:rPr>
        <w:t xml:space="preserve"> and v</w:t>
      </w:r>
      <w:r>
        <w:rPr>
          <w:rFonts w:ascii="Times New Roman" w:hAnsi="Times New Roman" w:cs="Times New Roman"/>
          <w:sz w:val="24"/>
          <w:szCs w:val="24"/>
        </w:rPr>
        <w:t>isceral relations</w:t>
      </w:r>
      <w:r>
        <w:rPr>
          <w:rFonts w:ascii="Times New Roman" w:hAnsi="Times New Roman" w:cs="Times New Roman"/>
          <w:sz w:val="24"/>
          <w:szCs w:val="24"/>
        </w:rPr>
        <w:t xml:space="preserve"> of s</w:t>
      </w:r>
      <w:r w:rsidR="002A39BB" w:rsidRPr="0039789C">
        <w:rPr>
          <w:rFonts w:ascii="Times New Roman" w:hAnsi="Times New Roman" w:cs="Times New Roman"/>
          <w:sz w:val="24"/>
          <w:szCs w:val="24"/>
        </w:rPr>
        <w:t>pleen</w:t>
      </w:r>
      <w:r>
        <w:rPr>
          <w:rFonts w:ascii="Times New Roman" w:hAnsi="Times New Roman" w:cs="Times New Roman"/>
          <w:sz w:val="24"/>
          <w:szCs w:val="24"/>
        </w:rPr>
        <w:t>. Explain the embryological basis of notched superior border of spleen.</w:t>
      </w:r>
      <w:r w:rsidR="006C0BD1">
        <w:rPr>
          <w:rFonts w:ascii="Times New Roman" w:hAnsi="Times New Roman" w:cs="Times New Roman"/>
          <w:sz w:val="24"/>
          <w:szCs w:val="24"/>
        </w:rPr>
        <w:t xml:space="preserve"> </w:t>
      </w:r>
      <w:r w:rsidR="001B4EF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B4EFE">
        <w:rPr>
          <w:rFonts w:ascii="Times New Roman" w:hAnsi="Times New Roman" w:cs="Times New Roman"/>
          <w:sz w:val="24"/>
          <w:szCs w:val="24"/>
        </w:rPr>
        <w:t>(2+</w:t>
      </w:r>
      <w:r w:rsidR="001B4EFE" w:rsidRPr="0039789C">
        <w:rPr>
          <w:rFonts w:ascii="Times New Roman" w:hAnsi="Times New Roman" w:cs="Times New Roman"/>
          <w:sz w:val="24"/>
          <w:szCs w:val="24"/>
        </w:rPr>
        <w:t>2</w:t>
      </w:r>
      <w:r w:rsidR="001B4EFE">
        <w:rPr>
          <w:rFonts w:ascii="Times New Roman" w:hAnsi="Times New Roman" w:cs="Times New Roman"/>
          <w:sz w:val="24"/>
          <w:szCs w:val="24"/>
        </w:rPr>
        <w:t>+1)</w:t>
      </w:r>
      <w:r w:rsidR="006C0BD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14:paraId="217AC86B" w14:textId="155DF671" w:rsidR="002A39BB" w:rsidRPr="001B4EFE" w:rsidRDefault="00E33955" w:rsidP="001B4EF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4EFE">
        <w:rPr>
          <w:rFonts w:ascii="Times New Roman" w:hAnsi="Times New Roman" w:cs="Times New Roman"/>
          <w:sz w:val="24"/>
          <w:szCs w:val="24"/>
        </w:rPr>
        <w:t xml:space="preserve">Describe </w:t>
      </w:r>
      <w:r w:rsidR="002A39BB" w:rsidRPr="001B4EFE">
        <w:rPr>
          <w:rFonts w:ascii="Times New Roman" w:hAnsi="Times New Roman" w:cs="Times New Roman"/>
          <w:sz w:val="24"/>
          <w:szCs w:val="24"/>
        </w:rPr>
        <w:t xml:space="preserve">the </w:t>
      </w:r>
      <w:r w:rsidRPr="001B4EFE">
        <w:rPr>
          <w:rFonts w:ascii="Times New Roman" w:hAnsi="Times New Roman" w:cs="Times New Roman"/>
          <w:sz w:val="24"/>
          <w:szCs w:val="24"/>
        </w:rPr>
        <w:t xml:space="preserve">attachments, actions, nerve supply and modifications of external oblique abdominis muscle. </w:t>
      </w:r>
      <w:r w:rsidR="00E4290B" w:rsidRPr="001B4E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2A39BB" w:rsidRPr="001B4EFE">
        <w:rPr>
          <w:rFonts w:ascii="Times New Roman" w:hAnsi="Times New Roman" w:cs="Times New Roman"/>
          <w:sz w:val="24"/>
          <w:szCs w:val="24"/>
        </w:rPr>
        <w:t>(</w:t>
      </w:r>
      <w:r w:rsidRPr="001B4EFE">
        <w:rPr>
          <w:rFonts w:ascii="Times New Roman" w:hAnsi="Times New Roman" w:cs="Times New Roman"/>
          <w:sz w:val="24"/>
          <w:szCs w:val="24"/>
        </w:rPr>
        <w:t>2</w:t>
      </w:r>
      <w:r w:rsidR="002A39BB" w:rsidRPr="001B4EFE">
        <w:rPr>
          <w:rFonts w:ascii="Times New Roman" w:hAnsi="Times New Roman" w:cs="Times New Roman"/>
          <w:sz w:val="24"/>
          <w:szCs w:val="24"/>
        </w:rPr>
        <w:t>+1+1+1)</w:t>
      </w:r>
    </w:p>
    <w:p w14:paraId="7E67666F" w14:textId="524F3916" w:rsidR="002A39BB" w:rsidRPr="0039789C" w:rsidRDefault="00F35BB9" w:rsidP="00225C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prostate under the following – parts and coverings, structures opening in the posterior wall of prost</w:t>
      </w:r>
      <w:r w:rsidR="00A62DE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tic urethra, give the clinical significance of venous drainage</w:t>
      </w:r>
      <w:r w:rsidR="002A39BB">
        <w:rPr>
          <w:rFonts w:ascii="Times New Roman" w:hAnsi="Times New Roman" w:cs="Times New Roman"/>
          <w:sz w:val="24"/>
          <w:szCs w:val="24"/>
        </w:rPr>
        <w:t>.</w:t>
      </w:r>
      <w:r w:rsidR="006C0B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6C0BD1">
        <w:rPr>
          <w:rFonts w:ascii="Times New Roman" w:hAnsi="Times New Roman" w:cs="Times New Roman"/>
          <w:sz w:val="24"/>
          <w:szCs w:val="24"/>
        </w:rPr>
        <w:t xml:space="preserve"> </w:t>
      </w:r>
      <w:r w:rsidR="002A39B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</w:t>
      </w:r>
      <w:r w:rsidR="002A39BB">
        <w:rPr>
          <w:rFonts w:ascii="Times New Roman" w:hAnsi="Times New Roman" w:cs="Times New Roman"/>
          <w:sz w:val="24"/>
          <w:szCs w:val="24"/>
        </w:rPr>
        <w:t>+2+</w:t>
      </w:r>
      <w:r>
        <w:rPr>
          <w:rFonts w:ascii="Times New Roman" w:hAnsi="Times New Roman" w:cs="Times New Roman"/>
          <w:sz w:val="24"/>
          <w:szCs w:val="24"/>
        </w:rPr>
        <w:t>1</w:t>
      </w:r>
      <w:r w:rsidR="002A39BB">
        <w:rPr>
          <w:rFonts w:ascii="Times New Roman" w:hAnsi="Times New Roman" w:cs="Times New Roman"/>
          <w:sz w:val="24"/>
          <w:szCs w:val="24"/>
        </w:rPr>
        <w:t>)</w:t>
      </w:r>
    </w:p>
    <w:p w14:paraId="5FD19C68" w14:textId="3425B6BA" w:rsidR="002A39BB" w:rsidRPr="0039789C" w:rsidRDefault="00A62DED" w:rsidP="00A62DED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="002A39BB" w:rsidRPr="0039789C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origin, course, branches of </w:t>
      </w:r>
      <w:r w:rsidR="002A39BB">
        <w:rPr>
          <w:rFonts w:ascii="Times New Roman" w:hAnsi="Times New Roman" w:cs="Times New Roman"/>
          <w:sz w:val="24"/>
          <w:szCs w:val="24"/>
        </w:rPr>
        <w:t>I</w:t>
      </w:r>
      <w:r w:rsidR="002A39BB" w:rsidRPr="0039789C">
        <w:rPr>
          <w:rFonts w:ascii="Times New Roman" w:hAnsi="Times New Roman" w:cs="Times New Roman"/>
          <w:sz w:val="24"/>
          <w:szCs w:val="24"/>
        </w:rPr>
        <w:t>nternal pudendal artery</w:t>
      </w:r>
      <w:r>
        <w:rPr>
          <w:rFonts w:ascii="Times New Roman" w:hAnsi="Times New Roman" w:cs="Times New Roman"/>
          <w:sz w:val="24"/>
          <w:szCs w:val="24"/>
        </w:rPr>
        <w:t xml:space="preserve">. Add a note on </w:t>
      </w:r>
      <w:r w:rsidR="001B4EFE">
        <w:rPr>
          <w:rFonts w:ascii="Times New Roman" w:hAnsi="Times New Roman" w:cs="Times New Roman"/>
          <w:sz w:val="24"/>
          <w:szCs w:val="24"/>
        </w:rPr>
        <w:t xml:space="preserve">its </w:t>
      </w:r>
      <w:r>
        <w:rPr>
          <w:rFonts w:ascii="Times New Roman" w:hAnsi="Times New Roman" w:cs="Times New Roman"/>
          <w:sz w:val="24"/>
          <w:szCs w:val="24"/>
        </w:rPr>
        <w:t xml:space="preserve">surgical importance.                                                                                       </w:t>
      </w:r>
      <w:r w:rsidR="002A39BB">
        <w:rPr>
          <w:rFonts w:ascii="Times New Roman" w:hAnsi="Times New Roman" w:cs="Times New Roman"/>
          <w:sz w:val="24"/>
          <w:szCs w:val="24"/>
        </w:rPr>
        <w:t>(1+</w:t>
      </w:r>
      <w:r>
        <w:rPr>
          <w:rFonts w:ascii="Times New Roman" w:hAnsi="Times New Roman" w:cs="Times New Roman"/>
          <w:sz w:val="24"/>
          <w:szCs w:val="24"/>
        </w:rPr>
        <w:t>1</w:t>
      </w:r>
      <w:r w:rsidR="002A39BB">
        <w:rPr>
          <w:rFonts w:ascii="Times New Roman" w:hAnsi="Times New Roman" w:cs="Times New Roman"/>
          <w:sz w:val="24"/>
          <w:szCs w:val="24"/>
        </w:rPr>
        <w:t>+2</w:t>
      </w:r>
      <w:r>
        <w:rPr>
          <w:rFonts w:ascii="Times New Roman" w:hAnsi="Times New Roman" w:cs="Times New Roman"/>
          <w:sz w:val="24"/>
          <w:szCs w:val="24"/>
        </w:rPr>
        <w:t>+1</w:t>
      </w:r>
      <w:r w:rsidR="002A39BB">
        <w:rPr>
          <w:rFonts w:ascii="Times New Roman" w:hAnsi="Times New Roman" w:cs="Times New Roman"/>
          <w:sz w:val="24"/>
          <w:szCs w:val="24"/>
        </w:rPr>
        <w:t>)</w:t>
      </w:r>
    </w:p>
    <w:p w14:paraId="1812806A" w14:textId="77777777" w:rsidR="001B4EFE" w:rsidRDefault="00814D32" w:rsidP="00225C62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</w:t>
      </w:r>
      <w:r w:rsidR="002A39BB" w:rsidRPr="00397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789C">
        <w:rPr>
          <w:rFonts w:ascii="Times New Roman" w:hAnsi="Times New Roman" w:cs="Times New Roman"/>
          <w:sz w:val="24"/>
          <w:szCs w:val="24"/>
        </w:rPr>
        <w:t>rticulating surfaces</w:t>
      </w:r>
      <w:r>
        <w:rPr>
          <w:rFonts w:ascii="Times New Roman" w:hAnsi="Times New Roman" w:cs="Times New Roman"/>
          <w:sz w:val="24"/>
          <w:szCs w:val="24"/>
        </w:rPr>
        <w:t>, L</w:t>
      </w:r>
      <w:r w:rsidRPr="0039789C">
        <w:rPr>
          <w:rFonts w:ascii="Times New Roman" w:hAnsi="Times New Roman" w:cs="Times New Roman"/>
          <w:sz w:val="24"/>
          <w:szCs w:val="24"/>
        </w:rPr>
        <w:t>igaments</w:t>
      </w:r>
      <w:r>
        <w:rPr>
          <w:rFonts w:ascii="Times New Roman" w:hAnsi="Times New Roman" w:cs="Times New Roman"/>
          <w:sz w:val="24"/>
          <w:szCs w:val="24"/>
        </w:rPr>
        <w:t>, Applied aspect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2A39BB">
        <w:rPr>
          <w:rFonts w:ascii="Times New Roman" w:hAnsi="Times New Roman" w:cs="Times New Roman"/>
          <w:sz w:val="24"/>
          <w:szCs w:val="24"/>
        </w:rPr>
        <w:t>S</w:t>
      </w:r>
      <w:r w:rsidR="002A39BB" w:rsidRPr="0039789C">
        <w:rPr>
          <w:rFonts w:ascii="Times New Roman" w:hAnsi="Times New Roman" w:cs="Times New Roman"/>
          <w:sz w:val="24"/>
          <w:szCs w:val="24"/>
        </w:rPr>
        <w:t>acro iliac joint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076A2F8E" w14:textId="6778B9EB" w:rsidR="002A39BB" w:rsidRPr="0039789C" w:rsidRDefault="001B4EFE" w:rsidP="001B4EFE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A39BB">
        <w:rPr>
          <w:rFonts w:ascii="Times New Roman" w:hAnsi="Times New Roman" w:cs="Times New Roman"/>
          <w:sz w:val="24"/>
          <w:szCs w:val="24"/>
        </w:rPr>
        <w:t>(2+2+1)</w:t>
      </w:r>
      <w:r w:rsidR="002A39BB" w:rsidRPr="003978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9ED3D3" w14:textId="77777777" w:rsidR="004C0E9F" w:rsidRDefault="004C0E9F" w:rsidP="00225C62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principles of genetic counselling.</w:t>
      </w:r>
    </w:p>
    <w:p w14:paraId="4A53A6A1" w14:textId="0E13354B" w:rsidR="002A39BB" w:rsidRPr="0039789C" w:rsidRDefault="004C0E9F" w:rsidP="00225C62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Compare and contrast the structure and function of rods and cones.</w:t>
      </w:r>
    </w:p>
    <w:p w14:paraId="062C53A5" w14:textId="54B5F337" w:rsidR="002A39BB" w:rsidRDefault="004C0E9F" w:rsidP="00225C62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development of uterus and explain the embryological basis of septate uterus</w:t>
      </w:r>
      <w:r w:rsidR="002A39BB">
        <w:rPr>
          <w:rFonts w:ascii="Times New Roman" w:hAnsi="Times New Roman" w:cs="Times New Roman"/>
          <w:sz w:val="24"/>
          <w:szCs w:val="24"/>
        </w:rPr>
        <w:t xml:space="preserve">. </w:t>
      </w:r>
      <w:r w:rsidR="006C0B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6C0BD1">
        <w:rPr>
          <w:rFonts w:ascii="Times New Roman" w:hAnsi="Times New Roman" w:cs="Times New Roman"/>
          <w:sz w:val="24"/>
          <w:szCs w:val="24"/>
        </w:rPr>
        <w:t xml:space="preserve"> </w:t>
      </w:r>
      <w:r w:rsidR="002A39B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3+2</w:t>
      </w:r>
      <w:r w:rsidR="002A39BB">
        <w:rPr>
          <w:rFonts w:ascii="Times New Roman" w:hAnsi="Times New Roman" w:cs="Times New Roman"/>
          <w:sz w:val="24"/>
          <w:szCs w:val="24"/>
        </w:rPr>
        <w:t>)</w:t>
      </w:r>
    </w:p>
    <w:p w14:paraId="63405C45" w14:textId="74FE6BA6" w:rsidR="00671DD8" w:rsidRPr="00671DD8" w:rsidRDefault="00671DD8" w:rsidP="00671DD8">
      <w:pPr>
        <w:pStyle w:val="ListParagraph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71DD8">
        <w:rPr>
          <w:rFonts w:ascii="Times New Roman" w:hAnsi="Times New Roman" w:cs="Times New Roman"/>
          <w:b/>
          <w:bCs/>
          <w:sz w:val="24"/>
          <w:szCs w:val="24"/>
        </w:rPr>
        <w:t>PTO</w:t>
      </w:r>
    </w:p>
    <w:p w14:paraId="6466BEE3" w14:textId="77777777" w:rsidR="00671DD8" w:rsidRDefault="00671DD8" w:rsidP="002A39B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636C08" w14:textId="77777777" w:rsidR="001B4EFE" w:rsidRDefault="001B4EFE" w:rsidP="002A39B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919CA8" w14:textId="6CB9EA6E" w:rsidR="002A39BB" w:rsidRPr="0039789C" w:rsidRDefault="002A39BB" w:rsidP="002A39B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789C">
        <w:rPr>
          <w:rFonts w:ascii="Times New Roman" w:hAnsi="Times New Roman" w:cs="Times New Roman"/>
          <w:b/>
          <w:bCs/>
          <w:sz w:val="24"/>
          <w:szCs w:val="24"/>
        </w:rPr>
        <w:t>SHORT ANSWERS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3" w:name="_Hlk33798512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(10 X 3 marks each = 30 marks)</w:t>
      </w:r>
      <w:bookmarkEnd w:id="3"/>
    </w:p>
    <w:p w14:paraId="0633D052" w14:textId="1E592615" w:rsidR="002A39BB" w:rsidRDefault="00671DD8" w:rsidP="00225C62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any 3 factors maintaining the medial and lateral longitudinal arches of foot</w:t>
      </w:r>
      <w:r w:rsidR="002A39BB">
        <w:rPr>
          <w:rFonts w:ascii="Times New Roman" w:hAnsi="Times New Roman" w:cs="Times New Roman"/>
          <w:sz w:val="24"/>
          <w:szCs w:val="24"/>
        </w:rPr>
        <w:t>.</w:t>
      </w:r>
    </w:p>
    <w:p w14:paraId="0CCB93DD" w14:textId="28E2566E" w:rsidR="002A39BB" w:rsidRPr="001A307E" w:rsidRDefault="00F34C95" w:rsidP="00225C62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Enumerate the structures passing through sacral hiatus. </w:t>
      </w:r>
    </w:p>
    <w:p w14:paraId="4D14AA8B" w14:textId="0C177210" w:rsidR="00671DD8" w:rsidRDefault="00F34C95" w:rsidP="00671DD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clinical importance of</w:t>
      </w:r>
      <w:r w:rsidR="002A39BB">
        <w:rPr>
          <w:rFonts w:ascii="Times New Roman" w:hAnsi="Times New Roman" w:cs="Times New Roman"/>
          <w:sz w:val="24"/>
          <w:szCs w:val="24"/>
        </w:rPr>
        <w:t xml:space="preserve"> </w:t>
      </w:r>
      <w:r w:rsidR="00302F46">
        <w:rPr>
          <w:rFonts w:ascii="Times New Roman" w:hAnsi="Times New Roman" w:cs="Times New Roman"/>
          <w:sz w:val="24"/>
          <w:szCs w:val="24"/>
        </w:rPr>
        <w:t>a</w:t>
      </w:r>
      <w:r w:rsidR="002A39BB">
        <w:rPr>
          <w:rFonts w:ascii="Times New Roman" w:hAnsi="Times New Roman" w:cs="Times New Roman"/>
          <w:sz w:val="24"/>
          <w:szCs w:val="24"/>
        </w:rPr>
        <w:t>rterial arcades of jejunum and ileum.</w:t>
      </w:r>
    </w:p>
    <w:p w14:paraId="4AE211A4" w14:textId="185DD16E" w:rsidR="002A39BB" w:rsidRPr="00671DD8" w:rsidRDefault="00F34C95" w:rsidP="00671DD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muscles attached to perineal body and give its clinical importance.</w:t>
      </w:r>
      <w:r w:rsidR="00DE359F">
        <w:rPr>
          <w:rFonts w:ascii="Times New Roman" w:hAnsi="Times New Roman" w:cs="Times New Roman"/>
          <w:sz w:val="24"/>
          <w:szCs w:val="24"/>
        </w:rPr>
        <w:t xml:space="preserve"> (2+1)</w:t>
      </w:r>
    </w:p>
    <w:p w14:paraId="5DCBAFD8" w14:textId="1EB91401" w:rsidR="002A39BB" w:rsidRPr="0039789C" w:rsidRDefault="00DE359F" w:rsidP="00225C62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neat labelled diagram of interior of anal canal and add a note on clinical significance of pectinate line. (2+1)</w:t>
      </w:r>
    </w:p>
    <w:p w14:paraId="6A25E78E" w14:textId="6BE374D6" w:rsidR="002A39BB" w:rsidRPr="0039789C" w:rsidRDefault="00DE359F" w:rsidP="00225C62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pedigree chart of X linked inheritance with example</w:t>
      </w:r>
      <w:r w:rsidR="002A39BB">
        <w:rPr>
          <w:rFonts w:ascii="Times New Roman" w:hAnsi="Times New Roman" w:cs="Times New Roman"/>
          <w:sz w:val="24"/>
          <w:szCs w:val="24"/>
        </w:rPr>
        <w:t>.</w:t>
      </w:r>
    </w:p>
    <w:p w14:paraId="4B31169D" w14:textId="0E844F60" w:rsidR="002A39BB" w:rsidRPr="0039789C" w:rsidRDefault="002A39BB" w:rsidP="00225C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Compare </w:t>
      </w:r>
      <w:r w:rsidR="00DE359F">
        <w:rPr>
          <w:rFonts w:ascii="Times New Roman" w:hAnsi="Times New Roman" w:cs="Times New Roman"/>
          <w:sz w:val="24"/>
          <w:szCs w:val="24"/>
        </w:rPr>
        <w:t>and contrast the mucosa of fundus and pyloric part of stomach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3D71AF" w14:textId="07BD7C1A" w:rsidR="002A39BB" w:rsidRPr="0039789C" w:rsidRDefault="00DE359F" w:rsidP="00225C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structure and functional significance of portal acinus.</w:t>
      </w:r>
    </w:p>
    <w:p w14:paraId="113F0897" w14:textId="48B36D8B" w:rsidR="002A39BB" w:rsidRPr="0039789C" w:rsidRDefault="002A39BB" w:rsidP="00225C62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</w:t>
      </w:r>
      <w:r w:rsidR="00DE359F">
        <w:rPr>
          <w:rFonts w:ascii="Times New Roman" w:hAnsi="Times New Roman" w:cs="Times New Roman"/>
          <w:sz w:val="24"/>
          <w:szCs w:val="24"/>
        </w:rPr>
        <w:t>embryological basis of nerve supply of tongue.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393D4E" w14:textId="1157C4B3" w:rsidR="002A39BB" w:rsidRPr="0039789C" w:rsidRDefault="001B4EFE" w:rsidP="00225C62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Explain the embryological basis of </w:t>
      </w:r>
      <w:r w:rsidR="00DE359F">
        <w:rPr>
          <w:rFonts w:ascii="Times New Roman" w:hAnsi="Times New Roman" w:cs="Times New Roman"/>
          <w:sz w:val="24"/>
          <w:szCs w:val="24"/>
        </w:rPr>
        <w:t>Fallot</w:t>
      </w:r>
      <w:r>
        <w:rPr>
          <w:rFonts w:ascii="Times New Roman" w:hAnsi="Times New Roman" w:cs="Times New Roman"/>
          <w:sz w:val="24"/>
          <w:szCs w:val="24"/>
        </w:rPr>
        <w:t xml:space="preserve"> ‘s tetralogy.</w:t>
      </w:r>
    </w:p>
    <w:p w14:paraId="73386091" w14:textId="77777777" w:rsidR="00E73022" w:rsidRDefault="00E73022" w:rsidP="002A39BB">
      <w:pPr>
        <w:jc w:val="center"/>
      </w:pPr>
    </w:p>
    <w:sectPr w:rsidR="00E7302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77551" w14:textId="77777777" w:rsidR="002A33D6" w:rsidRDefault="002A33D6" w:rsidP="002A39BB">
      <w:pPr>
        <w:spacing w:after="0" w:line="240" w:lineRule="auto"/>
      </w:pPr>
      <w:r>
        <w:separator/>
      </w:r>
    </w:p>
  </w:endnote>
  <w:endnote w:type="continuationSeparator" w:id="0">
    <w:p w14:paraId="1D793CAB" w14:textId="77777777" w:rsidR="002A33D6" w:rsidRDefault="002A33D6" w:rsidP="002A3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01025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98DA73" w14:textId="222C8DC1" w:rsidR="002A39BB" w:rsidRDefault="002A39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7C5890" w14:textId="77777777" w:rsidR="002A39BB" w:rsidRDefault="002A39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BC614" w14:textId="77777777" w:rsidR="002A33D6" w:rsidRDefault="002A33D6" w:rsidP="002A39BB">
      <w:pPr>
        <w:spacing w:after="0" w:line="240" w:lineRule="auto"/>
      </w:pPr>
      <w:r>
        <w:separator/>
      </w:r>
    </w:p>
  </w:footnote>
  <w:footnote w:type="continuationSeparator" w:id="0">
    <w:p w14:paraId="33EA80A6" w14:textId="77777777" w:rsidR="002A33D6" w:rsidRDefault="002A33D6" w:rsidP="002A3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FD366C"/>
    <w:multiLevelType w:val="hybridMultilevel"/>
    <w:tmpl w:val="B422F19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A31F5"/>
    <w:multiLevelType w:val="hybridMultilevel"/>
    <w:tmpl w:val="5EB226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461EC"/>
    <w:multiLevelType w:val="hybridMultilevel"/>
    <w:tmpl w:val="B422F19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38"/>
    <w:rsid w:val="001B4EFE"/>
    <w:rsid w:val="00225C62"/>
    <w:rsid w:val="002A33D6"/>
    <w:rsid w:val="002A39BB"/>
    <w:rsid w:val="00302F46"/>
    <w:rsid w:val="0039533D"/>
    <w:rsid w:val="004C0E9F"/>
    <w:rsid w:val="00671DD8"/>
    <w:rsid w:val="006C0BD1"/>
    <w:rsid w:val="00814D32"/>
    <w:rsid w:val="008E6D8F"/>
    <w:rsid w:val="00A62DED"/>
    <w:rsid w:val="00B82148"/>
    <w:rsid w:val="00DA699C"/>
    <w:rsid w:val="00DC5038"/>
    <w:rsid w:val="00DE359F"/>
    <w:rsid w:val="00E33955"/>
    <w:rsid w:val="00E4290B"/>
    <w:rsid w:val="00E73022"/>
    <w:rsid w:val="00F34C95"/>
    <w:rsid w:val="00F3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27DED"/>
  <w15:chartTrackingRefBased/>
  <w15:docId w15:val="{F174106E-D098-4298-B407-96E8C0DA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9BB"/>
  </w:style>
  <w:style w:type="paragraph" w:styleId="ListParagraph">
    <w:name w:val="List Paragraph"/>
    <w:basedOn w:val="Normal"/>
    <w:uiPriority w:val="34"/>
    <w:qFormat/>
    <w:rsid w:val="002A39B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A3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pampanagouda s k m</dc:creator>
  <cp:keywords/>
  <dc:description/>
  <cp:lastModifiedBy>pampanagouda s k m</cp:lastModifiedBy>
  <cp:revision>13</cp:revision>
  <dcterms:created xsi:type="dcterms:W3CDTF">2020-03-06T10:05:00Z</dcterms:created>
  <dcterms:modified xsi:type="dcterms:W3CDTF">2020-03-06T11:48:00Z</dcterms:modified>
</cp:coreProperties>
</file>